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8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866"/>
        <w:gridCol w:w="4037"/>
      </w:tblGrid>
      <w:tr w:rsidR="00727E6C" w:rsidRPr="00727E6C" w:rsidTr="00727E6C">
        <w:tc>
          <w:tcPr>
            <w:tcW w:w="3951" w:type="dxa"/>
            <w:hideMark/>
          </w:tcPr>
          <w:p w:rsidR="00727E6C" w:rsidRPr="00727E6C" w:rsidRDefault="00727E6C" w:rsidP="00727E6C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8"/>
                <w:szCs w:val="28"/>
                <w:lang w:eastAsia="ru-RU"/>
              </w:rPr>
            </w:pPr>
            <w:r w:rsidRPr="00727E6C">
              <w:rPr>
                <w:b/>
                <w:bCs/>
                <w:sz w:val="28"/>
                <w:szCs w:val="28"/>
                <w:lang w:eastAsia="ru-RU"/>
              </w:rPr>
              <w:t>Администрация</w:t>
            </w:r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27E6C">
              <w:rPr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27E6C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727E6C">
              <w:rPr>
                <w:b/>
                <w:sz w:val="28"/>
                <w:szCs w:val="28"/>
                <w:lang w:eastAsia="ru-RU"/>
              </w:rPr>
              <w:t>Кижингинский</w:t>
            </w:r>
            <w:proofErr w:type="spellEnd"/>
            <w:r w:rsidRPr="00727E6C">
              <w:rPr>
                <w:b/>
                <w:sz w:val="28"/>
                <w:szCs w:val="28"/>
                <w:lang w:eastAsia="ru-RU"/>
              </w:rPr>
              <w:t xml:space="preserve"> район»</w:t>
            </w:r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27E6C">
              <w:rPr>
                <w:b/>
                <w:sz w:val="28"/>
                <w:szCs w:val="28"/>
                <w:lang w:eastAsia="ru-RU"/>
              </w:rPr>
              <w:t>Республики Бурятия</w:t>
            </w:r>
          </w:p>
          <w:p w:rsidR="00727E6C" w:rsidRPr="00727E6C" w:rsidRDefault="00727E6C" w:rsidP="00727E6C">
            <w:pPr>
              <w:jc w:val="center"/>
              <w:rPr>
                <w:rFonts w:ascii="Calibri" w:hAnsi="Calibri"/>
                <w:sz w:val="28"/>
                <w:szCs w:val="28"/>
                <w:lang w:eastAsia="ru-RU"/>
              </w:rPr>
            </w:pPr>
            <w:r w:rsidRPr="00727E6C"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906AB3" wp14:editId="2071BB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B823F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hideMark/>
          </w:tcPr>
          <w:p w:rsidR="00727E6C" w:rsidRPr="00727E6C" w:rsidRDefault="00727E6C" w:rsidP="00727E6C">
            <w:pPr>
              <w:jc w:val="center"/>
              <w:rPr>
                <w:rFonts w:ascii="Calibri" w:hAnsi="Calibri"/>
                <w:sz w:val="28"/>
                <w:szCs w:val="28"/>
                <w:lang w:eastAsia="ru-RU"/>
              </w:rPr>
            </w:pPr>
            <w:r w:rsidRPr="00727E6C">
              <w:rPr>
                <w:rFonts w:ascii="Calibri" w:hAnsi="Calibri"/>
                <w:b/>
                <w:noProof/>
                <w:szCs w:val="24"/>
                <w:lang w:eastAsia="ru-RU"/>
              </w:rPr>
              <w:drawing>
                <wp:inline distT="0" distB="0" distL="0" distR="0" wp14:anchorId="615A0BF3" wp14:editId="63D1CB06">
                  <wp:extent cx="895350" cy="1123950"/>
                  <wp:effectExtent l="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727E6C" w:rsidRPr="00727E6C" w:rsidRDefault="00727E6C" w:rsidP="00727E6C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727E6C">
              <w:rPr>
                <w:b/>
                <w:bCs/>
                <w:sz w:val="28"/>
                <w:szCs w:val="28"/>
                <w:lang w:eastAsia="ru-RU"/>
              </w:rPr>
              <w:t>Буряад</w:t>
            </w:r>
            <w:proofErr w:type="spellEnd"/>
            <w:r w:rsidRPr="00727E6C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27E6C">
              <w:rPr>
                <w:b/>
                <w:bCs/>
                <w:sz w:val="28"/>
                <w:szCs w:val="28"/>
                <w:lang w:eastAsia="ru-RU"/>
              </w:rPr>
              <w:t>Республикын</w:t>
            </w:r>
            <w:proofErr w:type="spellEnd"/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27E6C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727E6C">
              <w:rPr>
                <w:b/>
                <w:sz w:val="28"/>
                <w:szCs w:val="28"/>
                <w:lang w:eastAsia="ru-RU"/>
              </w:rPr>
              <w:t>Хэжэнгынаймаг</w:t>
            </w:r>
            <w:proofErr w:type="spellEnd"/>
            <w:r w:rsidRPr="00727E6C">
              <w:rPr>
                <w:b/>
                <w:sz w:val="28"/>
                <w:szCs w:val="28"/>
                <w:lang w:eastAsia="ru-RU"/>
              </w:rPr>
              <w:t>»</w:t>
            </w:r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27E6C">
              <w:rPr>
                <w:b/>
                <w:sz w:val="28"/>
                <w:szCs w:val="28"/>
                <w:lang w:eastAsia="ru-RU"/>
              </w:rPr>
              <w:t>гэ</w:t>
            </w:r>
            <w:r w:rsidRPr="00727E6C">
              <w:rPr>
                <w:b/>
                <w:sz w:val="28"/>
                <w:szCs w:val="28"/>
                <w:lang w:val="en-US" w:eastAsia="ru-RU"/>
              </w:rPr>
              <w:t>h</w:t>
            </w:r>
            <w:r w:rsidRPr="00727E6C"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727E6C"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727E6C"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</w:p>
          <w:p w:rsidR="00727E6C" w:rsidRPr="00727E6C" w:rsidRDefault="00727E6C" w:rsidP="00727E6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727E6C">
              <w:rPr>
                <w:b/>
                <w:sz w:val="28"/>
                <w:szCs w:val="28"/>
                <w:lang w:eastAsia="ru-RU"/>
              </w:rPr>
              <w:t>захиргаан</w:t>
            </w:r>
            <w:proofErr w:type="spellEnd"/>
          </w:p>
          <w:p w:rsidR="00727E6C" w:rsidRPr="00727E6C" w:rsidRDefault="00727E6C" w:rsidP="00727E6C">
            <w:pPr>
              <w:jc w:val="center"/>
              <w:rPr>
                <w:rFonts w:ascii="Calibri" w:hAnsi="Calibri"/>
                <w:sz w:val="28"/>
                <w:szCs w:val="28"/>
                <w:lang w:eastAsia="ru-RU"/>
              </w:rPr>
            </w:pPr>
          </w:p>
        </w:tc>
      </w:tr>
    </w:tbl>
    <w:p w:rsidR="00727E6C" w:rsidRDefault="00727E6C" w:rsidP="00727E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C7373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DD05A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7E6C" w:rsidRDefault="00727E6C" w:rsidP="00727E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6527C" w:rsidRPr="0076527C">
        <w:rPr>
          <w:rFonts w:ascii="Times New Roman" w:hAnsi="Times New Roman" w:cs="Times New Roman"/>
          <w:b/>
          <w:sz w:val="28"/>
          <w:szCs w:val="28"/>
        </w:rPr>
        <w:t>1</w:t>
      </w:r>
      <w:r w:rsidR="0076527C" w:rsidRPr="00727E6C">
        <w:rPr>
          <w:rFonts w:ascii="Times New Roman" w:hAnsi="Times New Roman" w:cs="Times New Roman"/>
          <w:b/>
          <w:sz w:val="28"/>
          <w:szCs w:val="28"/>
        </w:rPr>
        <w:t>9</w:t>
      </w:r>
      <w:r w:rsidR="00E91C1A">
        <w:rPr>
          <w:rFonts w:ascii="Times New Roman" w:hAnsi="Times New Roman" w:cs="Times New Roman"/>
          <w:b/>
          <w:sz w:val="28"/>
          <w:szCs w:val="28"/>
        </w:rPr>
        <w:t>.0</w:t>
      </w:r>
      <w:r w:rsidR="0076527C" w:rsidRPr="00727E6C">
        <w:rPr>
          <w:rFonts w:ascii="Times New Roman" w:hAnsi="Times New Roman" w:cs="Times New Roman"/>
          <w:b/>
          <w:sz w:val="28"/>
          <w:szCs w:val="28"/>
        </w:rPr>
        <w:t>2</w:t>
      </w:r>
      <w:r w:rsidR="00E91C1A">
        <w:rPr>
          <w:rFonts w:ascii="Times New Roman" w:hAnsi="Times New Roman" w:cs="Times New Roman"/>
          <w:b/>
          <w:sz w:val="28"/>
          <w:szCs w:val="28"/>
        </w:rPr>
        <w:t>.</w:t>
      </w:r>
      <w:r w:rsidR="00C7373F">
        <w:rPr>
          <w:rFonts w:ascii="Times New Roman" w:hAnsi="Times New Roman" w:cs="Times New Roman"/>
          <w:b/>
          <w:sz w:val="28"/>
          <w:szCs w:val="28"/>
        </w:rPr>
        <w:t>202</w:t>
      </w:r>
      <w:r w:rsidR="0076527C" w:rsidRPr="00727E6C">
        <w:rPr>
          <w:rFonts w:ascii="Times New Roman" w:hAnsi="Times New Roman" w:cs="Times New Roman"/>
          <w:b/>
          <w:sz w:val="28"/>
          <w:szCs w:val="28"/>
        </w:rPr>
        <w:t>6</w:t>
      </w:r>
      <w:r w:rsidR="00C7373F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bookmarkStart w:id="0" w:name="_GoBack"/>
      <w:bookmarkEnd w:id="0"/>
      <w:r w:rsidR="00C7373F">
        <w:rPr>
          <w:rFonts w:ascii="Times New Roman" w:hAnsi="Times New Roman" w:cs="Times New Roman"/>
          <w:b/>
          <w:sz w:val="28"/>
          <w:szCs w:val="28"/>
        </w:rPr>
        <w:t>№</w:t>
      </w:r>
      <w:r w:rsidR="00E91C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527C" w:rsidRPr="00727E6C">
        <w:rPr>
          <w:rFonts w:ascii="Times New Roman" w:hAnsi="Times New Roman" w:cs="Times New Roman"/>
          <w:b/>
          <w:sz w:val="28"/>
          <w:szCs w:val="28"/>
        </w:rPr>
        <w:t>66</w:t>
      </w:r>
      <w:r w:rsidR="001F6E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6ED9" w:rsidRDefault="00727E6C" w:rsidP="00727E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Кижинга</w:t>
      </w:r>
      <w:proofErr w:type="spellEnd"/>
      <w:r w:rsidR="001F6ED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7373F" w:rsidRPr="00727E6C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E6C">
        <w:rPr>
          <w:rFonts w:ascii="Times New Roman" w:hAnsi="Times New Roman" w:cs="Times New Roman"/>
          <w:b/>
          <w:sz w:val="28"/>
          <w:szCs w:val="28"/>
        </w:rPr>
        <w:t>Об актуализации схем теплоснабжения,</w:t>
      </w:r>
    </w:p>
    <w:p w:rsidR="00C7373F" w:rsidRPr="00727E6C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E6C">
        <w:rPr>
          <w:rFonts w:ascii="Times New Roman" w:hAnsi="Times New Roman" w:cs="Times New Roman"/>
          <w:b/>
          <w:sz w:val="28"/>
          <w:szCs w:val="28"/>
        </w:rPr>
        <w:t>водоснабжения и водоотведения</w:t>
      </w:r>
    </w:p>
    <w:p w:rsidR="00C7373F" w:rsidRPr="00727E6C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E6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8439FF" w:rsidRPr="00727E6C">
        <w:rPr>
          <w:rFonts w:ascii="Times New Roman" w:hAnsi="Times New Roman" w:cs="Times New Roman"/>
          <w:b/>
          <w:sz w:val="28"/>
          <w:szCs w:val="28"/>
        </w:rPr>
        <w:t>Новокижингинск</w:t>
      </w:r>
      <w:proofErr w:type="spellEnd"/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5E7" w:rsidRDefault="00E905E7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№190-ФЗ (ред. От 01.07.2021) «О теплоснабжении» и Постановлением Правительства РФ от 22.02.2012 №154 (ред. От 1</w:t>
      </w:r>
      <w:r w:rsidR="00DD05A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.03.2019) «О требованиях к схемам теплоснабжения, порядку их разработки и утверждения», Федеральным Законом от 07.12.2011 №416-ФЗ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11.06.2021) «О водоснабжении и водоотведении» и п.8 Правил разработки и утверждения схем водоснабжения и водоотведения, утвержденных Постановлением Правительства РФ от 05.09.2013 №782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22.05.2020) «О схемах водоснабжения и водоотведения» :</w:t>
      </w:r>
    </w:p>
    <w:p w:rsidR="00C7373F" w:rsidRDefault="00C7373F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актуализированные схемы теплоснабжения, водоснабжения и водоотведения с. </w:t>
      </w:r>
      <w:r w:rsidR="008439FF">
        <w:rPr>
          <w:rFonts w:ascii="Times New Roman" w:hAnsi="Times New Roman" w:cs="Times New Roman"/>
          <w:sz w:val="28"/>
          <w:szCs w:val="28"/>
        </w:rPr>
        <w:t>Новокижингинск</w:t>
      </w:r>
      <w:r w:rsidR="00E905E7">
        <w:rPr>
          <w:rFonts w:ascii="Times New Roman" w:hAnsi="Times New Roman" w:cs="Times New Roman"/>
          <w:sz w:val="28"/>
          <w:szCs w:val="28"/>
        </w:rPr>
        <w:t xml:space="preserve"> на 2013-2028гг.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1, 2, 3).</w:t>
      </w:r>
    </w:p>
    <w:p w:rsidR="00C7373F" w:rsidRDefault="00C7373F" w:rsidP="00C7373F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обнародовать путем размещения на информационных стендах, опубликования на официальном сайте Кижингинского района.</w:t>
      </w:r>
    </w:p>
    <w:p w:rsidR="00C7373F" w:rsidRDefault="00C7373F" w:rsidP="00C7373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Настоящее распоряжение вступает в силу с момента его принятия.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A16B90" w:rsidRDefault="00A16B90"/>
    <w:sectPr w:rsidR="00A16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3F"/>
    <w:rsid w:val="001F6ED9"/>
    <w:rsid w:val="005852EE"/>
    <w:rsid w:val="005A165E"/>
    <w:rsid w:val="00727E6C"/>
    <w:rsid w:val="0076527C"/>
    <w:rsid w:val="008439FF"/>
    <w:rsid w:val="00A16B90"/>
    <w:rsid w:val="00C7373F"/>
    <w:rsid w:val="00DD05AC"/>
    <w:rsid w:val="00E905E7"/>
    <w:rsid w:val="00E91C1A"/>
    <w:rsid w:val="00F47305"/>
    <w:rsid w:val="00F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C85C1-EDC0-4BAC-90B7-AAEB6136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C1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7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sdogjdfls</cp:lastModifiedBy>
  <cp:revision>2</cp:revision>
  <cp:lastPrinted>2024-03-27T02:28:00Z</cp:lastPrinted>
  <dcterms:created xsi:type="dcterms:W3CDTF">2026-02-24T03:38:00Z</dcterms:created>
  <dcterms:modified xsi:type="dcterms:W3CDTF">2026-02-24T03:38:00Z</dcterms:modified>
</cp:coreProperties>
</file>